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5E6" w:rsidRDefault="006525E6"/>
    <w:p w:rsidR="001A5E9C" w:rsidRDefault="006E278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pt;height:51.6pt">
            <v:imagedata r:id="rId5" o:title="logo sans address large file"/>
          </v:shape>
        </w:pict>
      </w:r>
    </w:p>
    <w:p w:rsidR="001A5E9C" w:rsidRPr="006D0941" w:rsidRDefault="001A5E9C" w:rsidP="001A5E9C">
      <w:pPr>
        <w:pStyle w:val="NoSpacing"/>
        <w:jc w:val="center"/>
        <w:rPr>
          <w:sz w:val="28"/>
          <w:szCs w:val="28"/>
        </w:rPr>
      </w:pPr>
      <w:r w:rsidRPr="006D0941">
        <w:rPr>
          <w:sz w:val="28"/>
          <w:szCs w:val="28"/>
        </w:rPr>
        <w:t>AGENDA</w:t>
      </w:r>
    </w:p>
    <w:p w:rsidR="001A5E9C" w:rsidRPr="001A5E9C" w:rsidRDefault="001A5E9C" w:rsidP="001A5E9C">
      <w:pPr>
        <w:pStyle w:val="NoSpacing"/>
        <w:jc w:val="center"/>
        <w:rPr>
          <w:sz w:val="28"/>
          <w:szCs w:val="28"/>
        </w:rPr>
      </w:pPr>
      <w:r w:rsidRPr="001A5E9C">
        <w:rPr>
          <w:sz w:val="28"/>
          <w:szCs w:val="28"/>
        </w:rPr>
        <w:t>REGULAR COUNCIL MEETING</w:t>
      </w:r>
    </w:p>
    <w:p w:rsidR="001A5E9C" w:rsidRPr="001A5E9C" w:rsidRDefault="001A5E9C" w:rsidP="001A5E9C">
      <w:pPr>
        <w:pStyle w:val="NoSpacing"/>
        <w:jc w:val="center"/>
        <w:rPr>
          <w:sz w:val="28"/>
          <w:szCs w:val="28"/>
        </w:rPr>
      </w:pPr>
      <w:proofErr w:type="gramStart"/>
      <w:r>
        <w:rPr>
          <w:sz w:val="28"/>
          <w:szCs w:val="28"/>
        </w:rPr>
        <w:t>August 5th</w:t>
      </w:r>
      <w:r w:rsidRPr="001A5E9C">
        <w:rPr>
          <w:sz w:val="28"/>
          <w:szCs w:val="28"/>
        </w:rPr>
        <w:t xml:space="preserve">, 2015 </w:t>
      </w:r>
      <w:r w:rsidRPr="001A5E9C">
        <w:rPr>
          <w:sz w:val="24"/>
          <w:szCs w:val="24"/>
        </w:rPr>
        <w:t xml:space="preserve">no earlier than </w:t>
      </w:r>
      <w:r>
        <w:rPr>
          <w:sz w:val="24"/>
          <w:szCs w:val="24"/>
        </w:rPr>
        <w:t>6:30</w:t>
      </w:r>
      <w:r w:rsidRPr="001A5E9C">
        <w:rPr>
          <w:sz w:val="24"/>
          <w:szCs w:val="24"/>
        </w:rPr>
        <w:t xml:space="preserve"> P.M.</w:t>
      </w:r>
      <w:proofErr w:type="gramEnd"/>
    </w:p>
    <w:p w:rsidR="001A5E9C" w:rsidRPr="006D0941" w:rsidRDefault="001A5E9C" w:rsidP="006D0941">
      <w:pPr>
        <w:pStyle w:val="NoSpacing"/>
        <w:jc w:val="center"/>
        <w:rPr>
          <w:i/>
        </w:rPr>
      </w:pPr>
      <w:proofErr w:type="gramStart"/>
      <w:r w:rsidRPr="001A5E9C">
        <w:rPr>
          <w:i/>
        </w:rPr>
        <w:t>MOSIER CREEK TERRACE – 501 E.</w:t>
      </w:r>
      <w:proofErr w:type="gramEnd"/>
      <w:r w:rsidRPr="001A5E9C">
        <w:rPr>
          <w:i/>
        </w:rPr>
        <w:t xml:space="preserve"> Second Ave.</w:t>
      </w:r>
    </w:p>
    <w:tbl>
      <w:tblPr>
        <w:tblpPr w:leftFromText="45" w:rightFromText="45" w:vertAnchor="text"/>
        <w:tblW w:w="1045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5"/>
        <w:gridCol w:w="1531"/>
        <w:gridCol w:w="7506"/>
        <w:gridCol w:w="1143"/>
      </w:tblGrid>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I</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6:30pm               </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Call to Order (please silence or turn-off cell phones)</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r>
      <w:tr w:rsidR="001A5E9C" w:rsidRPr="001A5E9C" w:rsidTr="00610819">
        <w:trPr>
          <w:trHeight w:val="510"/>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II</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24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Agenda corrections or additions</w:t>
            </w:r>
            <w:r w:rsidR="0055496D">
              <w:rPr>
                <w:rFonts w:ascii="Arial" w:eastAsia="Times New Roman" w:hAnsi="Arial" w:cs="Arial"/>
                <w:color w:val="333333"/>
                <w:sz w:val="20"/>
                <w:szCs w:val="20"/>
              </w:rPr>
              <w:t>:  1.  Thank you letter to Rep. Huffman</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III</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6D0941">
            <w:pPr>
              <w:pStyle w:val="NoSpacing"/>
            </w:pPr>
            <w:r w:rsidRPr="001A5E9C">
              <w:rPr>
                <w:b/>
                <w:bCs/>
              </w:rPr>
              <w:t>Business from the Audience</w:t>
            </w:r>
            <w:r w:rsidRPr="001A5E9C">
              <w:t>--</w:t>
            </w:r>
            <w:proofErr w:type="gramStart"/>
            <w:r w:rsidRPr="001A5E9C">
              <w:t>  This</w:t>
            </w:r>
            <w:proofErr w:type="gramEnd"/>
            <w:r w:rsidRPr="001A5E9C">
              <w:t xml:space="preserve">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10 minutes</w:t>
            </w:r>
          </w:p>
        </w:tc>
      </w:tr>
      <w:tr w:rsidR="001A5E9C" w:rsidRPr="001A5E9C" w:rsidTr="00610819">
        <w:trPr>
          <w:trHeight w:val="285"/>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IV</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Approval of CC Minutes, July 15th, 2015</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24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 </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V</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55496D">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Action Item Check-in (</w:t>
            </w:r>
            <w:r w:rsidR="0055496D">
              <w:rPr>
                <w:rFonts w:ascii="Arial" w:eastAsia="Times New Roman" w:hAnsi="Arial" w:cs="Arial"/>
                <w:color w:val="333333"/>
                <w:sz w:val="20"/>
                <w:szCs w:val="20"/>
              </w:rPr>
              <w:t>None from last meeting.  Does anyone want to suggest additions?</w:t>
            </w:r>
            <w:r w:rsidRPr="001A5E9C">
              <w:rPr>
                <w:rFonts w:ascii="Arial" w:eastAsia="Times New Roman" w:hAnsi="Arial" w:cs="Arial"/>
                <w:color w:val="333333"/>
                <w:sz w:val="20"/>
                <w:szCs w:val="20"/>
              </w:rPr>
              <w:t>)</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VI</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b/>
                <w:bCs/>
                <w:color w:val="333333"/>
                <w:sz w:val="20"/>
                <w:szCs w:val="20"/>
              </w:rPr>
              <w:t>BUSINESS</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p>
        </w:tc>
      </w:tr>
      <w:tr w:rsidR="001A5E9C" w:rsidRPr="001A5E9C" w:rsidTr="00610819">
        <w:trPr>
          <w:trHeight w:val="345"/>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6:45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Overview of the Tobacco Prevention and Education Program for Oregon:  Shellie Campbell, Coordinator, North Central Public Health District</w:t>
            </w:r>
            <w:r w:rsidRPr="001A5E9C">
              <w:rPr>
                <w:rFonts w:ascii="Arial" w:eastAsia="Times New Roman" w:hAnsi="Arial" w:cs="Arial"/>
                <w:color w:val="333333"/>
                <w:sz w:val="20"/>
                <w:szCs w:val="20"/>
              </w:rPr>
              <w:br/>
            </w:r>
            <w:hyperlink r:id="rId6" w:tgtFrame="_blank" w:history="1">
              <w:r w:rsidRPr="001A5E9C">
                <w:rPr>
                  <w:rFonts w:ascii="Arial" w:eastAsia="Times New Roman" w:hAnsi="Arial" w:cs="Arial"/>
                  <w:color w:val="0000FF"/>
                  <w:sz w:val="20"/>
                  <w:szCs w:val="20"/>
                  <w:u w:val="single"/>
                </w:rPr>
                <w:t>Oregon's TPEP</w:t>
              </w:r>
            </w:hyperlink>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10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2.</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6:55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 xml:space="preserve">Osprey Nesting Platform Proposal:  David </w:t>
            </w:r>
            <w:proofErr w:type="spellStart"/>
            <w:r w:rsidRPr="001A5E9C">
              <w:rPr>
                <w:rFonts w:ascii="Arial" w:eastAsia="Times New Roman" w:hAnsi="Arial" w:cs="Arial"/>
                <w:color w:val="333333"/>
                <w:sz w:val="20"/>
                <w:szCs w:val="20"/>
              </w:rPr>
              <w:t>Skakel</w:t>
            </w:r>
            <w:proofErr w:type="spellEnd"/>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10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3.</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7:05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I-84 Sign Project: </w:t>
            </w:r>
            <w:hyperlink r:id="rId7" w:tgtFrame="_blank" w:history="1">
              <w:r w:rsidRPr="001A5E9C">
                <w:rPr>
                  <w:rFonts w:ascii="Arial" w:eastAsia="Times New Roman" w:hAnsi="Arial" w:cs="Arial"/>
                  <w:color w:val="0000FF"/>
                  <w:sz w:val="20"/>
                  <w:szCs w:val="20"/>
                  <w:u w:val="single"/>
                </w:rPr>
                <w:t>Staff Report</w:t>
              </w:r>
            </w:hyperlink>
            <w:r w:rsidRPr="001A5E9C">
              <w:rPr>
                <w:rFonts w:ascii="Arial" w:eastAsia="Times New Roman" w:hAnsi="Arial" w:cs="Arial"/>
                <w:color w:val="333333"/>
                <w:sz w:val="20"/>
                <w:szCs w:val="20"/>
              </w:rPr>
              <w:t>, </w:t>
            </w:r>
            <w:hyperlink r:id="rId8" w:tgtFrame="_blank" w:history="1">
              <w:r w:rsidRPr="001A5E9C">
                <w:rPr>
                  <w:rFonts w:ascii="Arial" w:eastAsia="Times New Roman" w:hAnsi="Arial" w:cs="Arial"/>
                  <w:color w:val="0000FF"/>
                  <w:sz w:val="20"/>
                  <w:szCs w:val="20"/>
                  <w:u w:val="single"/>
                </w:rPr>
                <w:t>OTE Signs</w:t>
              </w:r>
            </w:hyperlink>
            <w:r w:rsidRPr="001A5E9C">
              <w:rPr>
                <w:rFonts w:ascii="Arial" w:eastAsia="Times New Roman" w:hAnsi="Arial" w:cs="Arial"/>
                <w:color w:val="333333"/>
                <w:sz w:val="20"/>
                <w:szCs w:val="20"/>
              </w:rPr>
              <w:t>, </w:t>
            </w:r>
            <w:hyperlink r:id="rId9" w:tgtFrame="_blank" w:history="1">
              <w:r w:rsidRPr="001A5E9C">
                <w:rPr>
                  <w:rFonts w:ascii="Arial" w:eastAsia="Times New Roman" w:hAnsi="Arial" w:cs="Arial"/>
                  <w:color w:val="0000FF"/>
                  <w:sz w:val="20"/>
                  <w:szCs w:val="20"/>
                  <w:u w:val="single"/>
                </w:rPr>
                <w:t>FAQs</w:t>
              </w:r>
            </w:hyperlink>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5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4.</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7:10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6D0941">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Sewer Fund Options Study:  </w:t>
            </w:r>
            <w:hyperlink r:id="rId10" w:tgtFrame="_blank" w:history="1">
              <w:r w:rsidRPr="001A5E9C">
                <w:rPr>
                  <w:rFonts w:ascii="Arial" w:eastAsia="Times New Roman" w:hAnsi="Arial" w:cs="Arial"/>
                  <w:color w:val="0000FF"/>
                  <w:sz w:val="20"/>
                  <w:szCs w:val="20"/>
                  <w:u w:val="single"/>
                </w:rPr>
                <w:t>Staff Report</w:t>
              </w:r>
            </w:hyperlink>
            <w:r w:rsidRPr="001A5E9C">
              <w:rPr>
                <w:rFonts w:ascii="Arial" w:eastAsia="Times New Roman" w:hAnsi="Arial" w:cs="Arial"/>
                <w:color w:val="333333"/>
                <w:sz w:val="20"/>
                <w:szCs w:val="20"/>
              </w:rPr>
              <w:t>, </w:t>
            </w:r>
            <w:r w:rsidR="006D0941">
              <w:t>Rate Study, Contract Options</w:t>
            </w:r>
            <w:r w:rsidRPr="001A5E9C">
              <w:rPr>
                <w:rFonts w:ascii="Arial" w:eastAsia="Times New Roman" w:hAnsi="Arial" w:cs="Arial"/>
                <w:color w:val="333333"/>
                <w:sz w:val="20"/>
                <w:szCs w:val="20"/>
              </w:rPr>
              <w:t> </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15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610819" w:rsidP="00610819">
            <w:pPr>
              <w:spacing w:after="0" w:line="312" w:lineRule="atLeast"/>
              <w:rPr>
                <w:rFonts w:ascii="Arial" w:eastAsia="Times New Roman" w:hAnsi="Arial" w:cs="Arial"/>
                <w:color w:val="333333"/>
                <w:sz w:val="20"/>
                <w:szCs w:val="20"/>
              </w:rPr>
            </w:pPr>
            <w:r>
              <w:rPr>
                <w:rFonts w:ascii="Arial" w:eastAsia="Times New Roman" w:hAnsi="Arial" w:cs="Arial"/>
                <w:color w:val="333333"/>
                <w:sz w:val="20"/>
                <w:szCs w:val="20"/>
              </w:rPr>
              <w:t>5.</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7:25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6E2787" w:rsidP="001A5E9C">
            <w:pPr>
              <w:spacing w:after="0" w:line="312" w:lineRule="atLeast"/>
              <w:jc w:val="center"/>
              <w:rPr>
                <w:rFonts w:ascii="Arial" w:eastAsia="Times New Roman" w:hAnsi="Arial" w:cs="Arial"/>
                <w:color w:val="333333"/>
                <w:sz w:val="20"/>
                <w:szCs w:val="20"/>
              </w:rPr>
            </w:pPr>
            <w:hyperlink r:id="rId11" w:tgtFrame="_blank" w:history="1">
              <w:r w:rsidR="001A5E9C" w:rsidRPr="001A5E9C">
                <w:rPr>
                  <w:rFonts w:ascii="Arial" w:eastAsia="Times New Roman" w:hAnsi="Arial" w:cs="Arial"/>
                  <w:color w:val="0000FF"/>
                  <w:sz w:val="20"/>
                  <w:szCs w:val="20"/>
                  <w:u w:val="single"/>
                </w:rPr>
                <w:t>Resolution #2015-11:  Adoption of The Slow Mo' Main Street Concept Plan</w:t>
              </w:r>
            </w:hyperlink>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10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610819" w:rsidP="001A5E9C">
            <w:pPr>
              <w:spacing w:after="0" w:line="312" w:lineRule="atLeast"/>
              <w:jc w:val="center"/>
              <w:rPr>
                <w:rFonts w:ascii="Arial" w:eastAsia="Times New Roman" w:hAnsi="Arial" w:cs="Arial"/>
                <w:color w:val="333333"/>
                <w:sz w:val="20"/>
                <w:szCs w:val="20"/>
              </w:rPr>
            </w:pPr>
            <w:r>
              <w:rPr>
                <w:rFonts w:ascii="Arial" w:eastAsia="Times New Roman" w:hAnsi="Arial" w:cs="Arial"/>
                <w:color w:val="333333"/>
                <w:sz w:val="20"/>
                <w:szCs w:val="20"/>
              </w:rPr>
              <w:t>6.</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7:50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Mosier Fire Department/Emergency Management Liaison:  </w:t>
            </w:r>
            <w:hyperlink r:id="rId12" w:tgtFrame="_blank" w:history="1">
              <w:r w:rsidRPr="001A5E9C">
                <w:rPr>
                  <w:rFonts w:ascii="Arial" w:eastAsia="Times New Roman" w:hAnsi="Arial" w:cs="Arial"/>
                  <w:color w:val="0000FF"/>
                  <w:sz w:val="20"/>
                  <w:szCs w:val="20"/>
                  <w:u w:val="single"/>
                </w:rPr>
                <w:t>Staff Report re Fire</w:t>
              </w:r>
            </w:hyperlink>
            <w:r w:rsidRPr="001A5E9C">
              <w:rPr>
                <w:rFonts w:ascii="Arial" w:eastAsia="Times New Roman" w:hAnsi="Arial" w:cs="Arial"/>
                <w:color w:val="333333"/>
                <w:sz w:val="20"/>
                <w:szCs w:val="20"/>
              </w:rPr>
              <w:t> and </w:t>
            </w:r>
            <w:hyperlink r:id="rId13" w:tgtFrame="_blank" w:history="1">
              <w:r w:rsidRPr="001A5E9C">
                <w:rPr>
                  <w:rFonts w:ascii="Arial" w:eastAsia="Times New Roman" w:hAnsi="Arial" w:cs="Arial"/>
                  <w:color w:val="0000FF"/>
                  <w:sz w:val="20"/>
                  <w:szCs w:val="20"/>
                  <w:u w:val="single"/>
                </w:rPr>
                <w:t>Staff Report re Emergency Management </w:t>
              </w:r>
            </w:hyperlink>
            <w:r w:rsidRPr="001A5E9C">
              <w:rPr>
                <w:rFonts w:ascii="Arial" w:eastAsia="Times New Roman" w:hAnsi="Arial" w:cs="Arial"/>
                <w:color w:val="333333"/>
                <w:sz w:val="20"/>
                <w:szCs w:val="20"/>
              </w:rPr>
              <w:t>and Disaster Preparedness</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10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610819" w:rsidP="001A5E9C">
            <w:pPr>
              <w:spacing w:after="0" w:line="312" w:lineRule="atLeast"/>
              <w:jc w:val="center"/>
              <w:rPr>
                <w:rFonts w:ascii="Arial" w:eastAsia="Times New Roman" w:hAnsi="Arial" w:cs="Arial"/>
                <w:color w:val="333333"/>
                <w:sz w:val="20"/>
                <w:szCs w:val="20"/>
              </w:rPr>
            </w:pPr>
            <w:r>
              <w:rPr>
                <w:rFonts w:ascii="Arial" w:eastAsia="Times New Roman" w:hAnsi="Arial" w:cs="Arial"/>
                <w:color w:val="333333"/>
                <w:sz w:val="20"/>
                <w:szCs w:val="20"/>
              </w:rPr>
              <w:t>7</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8:00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Mosier Fire Department Sign</w:t>
            </w:r>
            <w:r w:rsidR="00DE4549">
              <w:rPr>
                <w:rFonts w:ascii="Arial" w:eastAsia="Times New Roman" w:hAnsi="Arial" w:cs="Arial"/>
                <w:color w:val="333333"/>
                <w:sz w:val="20"/>
                <w:szCs w:val="20"/>
              </w:rPr>
              <w:t>:  Chief Appleton</w:t>
            </w:r>
            <w:r w:rsidR="0055496D">
              <w:rPr>
                <w:rFonts w:ascii="Arial" w:eastAsia="Times New Roman" w:hAnsi="Arial" w:cs="Arial"/>
                <w:color w:val="333333"/>
                <w:sz w:val="20"/>
                <w:szCs w:val="20"/>
              </w:rPr>
              <w:t xml:space="preserve"> and Volunteers</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10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610819" w:rsidP="001A5E9C">
            <w:pPr>
              <w:spacing w:after="0" w:line="312" w:lineRule="atLeast"/>
              <w:jc w:val="center"/>
              <w:rPr>
                <w:rFonts w:ascii="Arial" w:eastAsia="Times New Roman" w:hAnsi="Arial" w:cs="Arial"/>
                <w:color w:val="333333"/>
                <w:sz w:val="20"/>
                <w:szCs w:val="20"/>
              </w:rPr>
            </w:pPr>
            <w:r>
              <w:rPr>
                <w:rFonts w:ascii="Arial" w:eastAsia="Times New Roman" w:hAnsi="Arial" w:cs="Arial"/>
                <w:color w:val="333333"/>
                <w:sz w:val="20"/>
                <w:szCs w:val="20"/>
              </w:rPr>
              <w:t>8</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8:10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6D0941" w:rsidP="001A5E9C">
            <w:pPr>
              <w:spacing w:after="0" w:line="312" w:lineRule="atLeast"/>
              <w:jc w:val="center"/>
              <w:rPr>
                <w:rFonts w:ascii="Arial" w:eastAsia="Times New Roman" w:hAnsi="Arial" w:cs="Arial"/>
                <w:color w:val="333333"/>
                <w:sz w:val="20"/>
                <w:szCs w:val="20"/>
              </w:rPr>
            </w:pPr>
            <w:r>
              <w:rPr>
                <w:rFonts w:ascii="Arial" w:eastAsia="Times New Roman" w:hAnsi="Arial" w:cs="Arial"/>
                <w:color w:val="333333"/>
                <w:sz w:val="20"/>
                <w:szCs w:val="20"/>
              </w:rPr>
              <w:t>Rock Creek Container Project</w:t>
            </w:r>
            <w:r w:rsidR="00DE4549">
              <w:rPr>
                <w:rFonts w:ascii="Arial" w:eastAsia="Times New Roman" w:hAnsi="Arial" w:cs="Arial"/>
                <w:color w:val="333333"/>
                <w:sz w:val="20"/>
                <w:szCs w:val="20"/>
              </w:rPr>
              <w:t xml:space="preserve">:  Paul </w:t>
            </w:r>
            <w:proofErr w:type="spellStart"/>
            <w:r w:rsidR="00DE4549">
              <w:rPr>
                <w:rFonts w:ascii="Arial" w:eastAsia="Times New Roman" w:hAnsi="Arial" w:cs="Arial"/>
                <w:color w:val="333333"/>
                <w:sz w:val="20"/>
                <w:szCs w:val="20"/>
              </w:rPr>
              <w:t>Lestock</w:t>
            </w:r>
            <w:proofErr w:type="spellEnd"/>
            <w:r w:rsidR="00DE4549">
              <w:rPr>
                <w:rFonts w:ascii="Arial" w:eastAsia="Times New Roman" w:hAnsi="Arial" w:cs="Arial"/>
                <w:color w:val="333333"/>
                <w:sz w:val="20"/>
                <w:szCs w:val="20"/>
              </w:rPr>
              <w:t xml:space="preserve"> and Mayor Burns</w:t>
            </w:r>
            <w:r w:rsidR="001A5E9C" w:rsidRPr="001A5E9C">
              <w:rPr>
                <w:rFonts w:ascii="Arial" w:eastAsia="Times New Roman" w:hAnsi="Arial" w:cs="Arial"/>
                <w:color w:val="333333"/>
                <w:sz w:val="20"/>
                <w:szCs w:val="20"/>
              </w:rPr>
              <w:t> </w:t>
            </w:r>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10 minutes</w:t>
            </w:r>
          </w:p>
        </w:tc>
      </w:tr>
      <w:tr w:rsidR="001A5E9C" w:rsidRPr="001A5E9C" w:rsidTr="00610819">
        <w:trPr>
          <w:tblCellSpacing w:w="0" w:type="dxa"/>
        </w:trPr>
        <w:tc>
          <w:tcPr>
            <w:tcW w:w="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610819" w:rsidP="001A5E9C">
            <w:pPr>
              <w:spacing w:after="0" w:line="312" w:lineRule="atLeast"/>
              <w:jc w:val="center"/>
              <w:rPr>
                <w:rFonts w:ascii="Arial" w:eastAsia="Times New Roman" w:hAnsi="Arial" w:cs="Arial"/>
                <w:color w:val="333333"/>
                <w:sz w:val="20"/>
                <w:szCs w:val="20"/>
              </w:rPr>
            </w:pPr>
            <w:r>
              <w:rPr>
                <w:rFonts w:ascii="Arial" w:eastAsia="Times New Roman" w:hAnsi="Arial" w:cs="Arial"/>
                <w:color w:val="333333"/>
                <w:sz w:val="20"/>
                <w:szCs w:val="20"/>
              </w:rPr>
              <w:t>9</w:t>
            </w:r>
          </w:p>
        </w:tc>
        <w:tc>
          <w:tcPr>
            <w:tcW w:w="15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8:20 pm</w:t>
            </w:r>
          </w:p>
        </w:tc>
        <w:tc>
          <w:tcPr>
            <w:tcW w:w="75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Marijuana Ballot Referral:  </w:t>
            </w:r>
            <w:hyperlink r:id="rId14" w:tgtFrame="_blank" w:history="1">
              <w:r w:rsidRPr="001A5E9C">
                <w:rPr>
                  <w:rFonts w:ascii="Arial" w:eastAsia="Times New Roman" w:hAnsi="Arial" w:cs="Arial"/>
                  <w:color w:val="0000FF"/>
                  <w:sz w:val="20"/>
                  <w:szCs w:val="20"/>
                  <w:u w:val="single"/>
                </w:rPr>
                <w:t>Staff Report</w:t>
              </w:r>
            </w:hyperlink>
            <w:r w:rsidRPr="001A5E9C">
              <w:rPr>
                <w:rFonts w:ascii="Arial" w:eastAsia="Times New Roman" w:hAnsi="Arial" w:cs="Arial"/>
                <w:color w:val="333333"/>
                <w:sz w:val="20"/>
                <w:szCs w:val="20"/>
              </w:rPr>
              <w:t> and </w:t>
            </w:r>
            <w:hyperlink r:id="rId15" w:tgtFrame="_blank" w:history="1">
              <w:r w:rsidRPr="001A5E9C">
                <w:rPr>
                  <w:rFonts w:ascii="Arial" w:eastAsia="Times New Roman" w:hAnsi="Arial" w:cs="Arial"/>
                  <w:color w:val="0000FF"/>
                  <w:sz w:val="20"/>
                  <w:szCs w:val="20"/>
                  <w:u w:val="single"/>
                </w:rPr>
                <w:t>Summary</w:t>
              </w:r>
            </w:hyperlink>
          </w:p>
        </w:tc>
        <w:tc>
          <w:tcPr>
            <w:tcW w:w="1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E9C" w:rsidRPr="001A5E9C" w:rsidRDefault="001A5E9C" w:rsidP="001A5E9C">
            <w:pPr>
              <w:spacing w:after="0" w:line="312" w:lineRule="atLeast"/>
              <w:jc w:val="center"/>
              <w:rPr>
                <w:rFonts w:ascii="Arial" w:eastAsia="Times New Roman" w:hAnsi="Arial" w:cs="Arial"/>
                <w:color w:val="333333"/>
                <w:sz w:val="20"/>
                <w:szCs w:val="20"/>
              </w:rPr>
            </w:pPr>
            <w:r w:rsidRPr="001A5E9C">
              <w:rPr>
                <w:rFonts w:ascii="Arial" w:eastAsia="Times New Roman" w:hAnsi="Arial" w:cs="Arial"/>
                <w:color w:val="333333"/>
                <w:sz w:val="20"/>
                <w:szCs w:val="20"/>
              </w:rPr>
              <w:t>5 minutes</w:t>
            </w:r>
          </w:p>
        </w:tc>
      </w:tr>
    </w:tbl>
    <w:p w:rsidR="006E2787" w:rsidRDefault="006D0941" w:rsidP="006D0941">
      <w:pPr>
        <w:tabs>
          <w:tab w:val="right" w:pos="720"/>
          <w:tab w:val="left" w:pos="1260"/>
        </w:tabs>
        <w:spacing w:after="0" w:line="240" w:lineRule="auto"/>
        <w:rPr>
          <w:rFonts w:ascii="Times New Roman" w:eastAsia="Times New Roman" w:hAnsi="Times New Roman" w:cs="Times New Roman"/>
          <w:sz w:val="18"/>
          <w:szCs w:val="18"/>
        </w:rPr>
      </w:pPr>
      <w:r w:rsidRPr="006D0941">
        <w:rPr>
          <w:rFonts w:ascii="Arial" w:eastAsia="Times New Roman" w:hAnsi="Arial" w:cs="Arial"/>
          <w:sz w:val="18"/>
          <w:szCs w:val="18"/>
        </w:rPr>
        <w:br/>
      </w:r>
    </w:p>
    <w:tbl>
      <w:tblPr>
        <w:tblStyle w:val="TableGrid"/>
        <w:tblpPr w:leftFromText="180" w:rightFromText="180" w:vertAnchor="page" w:horzAnchor="margin" w:tblpY="1862"/>
        <w:tblW w:w="10440" w:type="dxa"/>
        <w:tblLook w:val="04A0" w:firstRow="1" w:lastRow="0" w:firstColumn="1" w:lastColumn="0" w:noHBand="0" w:noVBand="1"/>
      </w:tblPr>
      <w:tblGrid>
        <w:gridCol w:w="452"/>
        <w:gridCol w:w="1506"/>
        <w:gridCol w:w="7318"/>
        <w:gridCol w:w="1164"/>
      </w:tblGrid>
      <w:tr w:rsidR="006E2787" w:rsidRPr="001A5E9C" w:rsidTr="006E2787">
        <w:tc>
          <w:tcPr>
            <w:tcW w:w="452" w:type="dxa"/>
          </w:tcPr>
          <w:p w:rsidR="006E2787" w:rsidRPr="001A5E9C" w:rsidRDefault="006E2787" w:rsidP="006E2787">
            <w:r>
              <w:lastRenderedPageBreak/>
              <w:t>10</w:t>
            </w:r>
          </w:p>
        </w:tc>
        <w:tc>
          <w:tcPr>
            <w:tcW w:w="1506" w:type="dxa"/>
          </w:tcPr>
          <w:p w:rsidR="006E2787" w:rsidRPr="001A5E9C" w:rsidRDefault="006E2787" w:rsidP="006E2787">
            <w:r w:rsidRPr="001A5E9C">
              <w:t xml:space="preserve">      8:25 pm</w:t>
            </w:r>
          </w:p>
        </w:tc>
        <w:tc>
          <w:tcPr>
            <w:tcW w:w="7318" w:type="dxa"/>
          </w:tcPr>
          <w:p w:rsidR="006E2787" w:rsidRPr="001A5E9C" w:rsidRDefault="006E2787" w:rsidP="006E2787">
            <w:r w:rsidRPr="001A5E9C">
              <w:t xml:space="preserve">                                    Historic Cemetery Grant Contracts </w:t>
            </w:r>
          </w:p>
        </w:tc>
        <w:tc>
          <w:tcPr>
            <w:tcW w:w="1164" w:type="dxa"/>
          </w:tcPr>
          <w:p w:rsidR="006E2787" w:rsidRPr="001A5E9C" w:rsidRDefault="006E2787" w:rsidP="006E2787">
            <w:r w:rsidRPr="001A5E9C">
              <w:t>5 minutes</w:t>
            </w:r>
          </w:p>
        </w:tc>
      </w:tr>
      <w:tr w:rsidR="006E2787" w:rsidRPr="001A5E9C" w:rsidTr="006E2787">
        <w:tc>
          <w:tcPr>
            <w:tcW w:w="452" w:type="dxa"/>
          </w:tcPr>
          <w:p w:rsidR="006E2787" w:rsidRDefault="006E2787" w:rsidP="006E2787"/>
        </w:tc>
        <w:tc>
          <w:tcPr>
            <w:tcW w:w="1506" w:type="dxa"/>
          </w:tcPr>
          <w:p w:rsidR="006E2787" w:rsidRPr="001A5E9C" w:rsidRDefault="006E2787" w:rsidP="006E2787"/>
        </w:tc>
        <w:tc>
          <w:tcPr>
            <w:tcW w:w="7318" w:type="dxa"/>
          </w:tcPr>
          <w:p w:rsidR="006E2787" w:rsidRPr="001A5E9C" w:rsidRDefault="006E2787" w:rsidP="006E2787">
            <w:r>
              <w:t>Shade Structure:  Totem Plaza</w:t>
            </w:r>
            <w:r>
              <w:t xml:space="preserve"> Addition</w:t>
            </w:r>
            <w:bookmarkStart w:id="0" w:name="_GoBack"/>
            <w:bookmarkEnd w:id="0"/>
          </w:p>
        </w:tc>
        <w:tc>
          <w:tcPr>
            <w:tcW w:w="1164" w:type="dxa"/>
          </w:tcPr>
          <w:p w:rsidR="006E2787" w:rsidRPr="001A5E9C" w:rsidRDefault="006E2787" w:rsidP="006E2787"/>
        </w:tc>
      </w:tr>
      <w:tr w:rsidR="006E2787" w:rsidRPr="001A5E9C" w:rsidTr="006E2787">
        <w:tc>
          <w:tcPr>
            <w:tcW w:w="452" w:type="dxa"/>
          </w:tcPr>
          <w:p w:rsidR="006E2787" w:rsidRPr="001A5E9C" w:rsidRDefault="006E2787" w:rsidP="006E2787">
            <w:r>
              <w:t>VII</w:t>
            </w:r>
          </w:p>
        </w:tc>
        <w:tc>
          <w:tcPr>
            <w:tcW w:w="1506" w:type="dxa"/>
          </w:tcPr>
          <w:p w:rsidR="006E2787" w:rsidRPr="001A5E9C" w:rsidRDefault="006E2787" w:rsidP="006E2787">
            <w:r w:rsidRPr="001A5E9C">
              <w:t xml:space="preserve">  8:30 pm</w:t>
            </w:r>
          </w:p>
        </w:tc>
        <w:tc>
          <w:tcPr>
            <w:tcW w:w="7318" w:type="dxa"/>
          </w:tcPr>
          <w:p w:rsidR="006E2787" w:rsidRPr="00610819" w:rsidRDefault="006E2787" w:rsidP="006E2787">
            <w:pPr>
              <w:rPr>
                <w:b/>
              </w:rPr>
            </w:pPr>
            <w:r w:rsidRPr="001A5E9C">
              <w:t xml:space="preserve">                                </w:t>
            </w:r>
            <w:r w:rsidRPr="00610819">
              <w:rPr>
                <w:b/>
              </w:rPr>
              <w:t>Correspondence, Committee Reports</w:t>
            </w:r>
          </w:p>
        </w:tc>
        <w:tc>
          <w:tcPr>
            <w:tcW w:w="1164" w:type="dxa"/>
          </w:tcPr>
          <w:p w:rsidR="006E2787" w:rsidRPr="001A5E9C" w:rsidRDefault="006E2787" w:rsidP="006E2787"/>
        </w:tc>
      </w:tr>
      <w:tr w:rsidR="006E2787" w:rsidRPr="001A5E9C" w:rsidTr="006E2787">
        <w:tc>
          <w:tcPr>
            <w:tcW w:w="452" w:type="dxa"/>
          </w:tcPr>
          <w:p w:rsidR="006E2787" w:rsidRPr="001A5E9C" w:rsidRDefault="006E2787" w:rsidP="006E2787"/>
        </w:tc>
        <w:tc>
          <w:tcPr>
            <w:tcW w:w="1506" w:type="dxa"/>
          </w:tcPr>
          <w:p w:rsidR="006E2787" w:rsidRPr="001A5E9C" w:rsidRDefault="006E2787" w:rsidP="006E2787">
            <w:r w:rsidRPr="001A5E9C">
              <w:t xml:space="preserve">  8:35 pm</w:t>
            </w:r>
          </w:p>
        </w:tc>
        <w:tc>
          <w:tcPr>
            <w:tcW w:w="7318" w:type="dxa"/>
          </w:tcPr>
          <w:p w:rsidR="006E2787" w:rsidRPr="001A5E9C" w:rsidRDefault="006E2787" w:rsidP="006E2787">
            <w:r w:rsidRPr="001A5E9C">
              <w:t xml:space="preserve">                                   Adjourn</w:t>
            </w:r>
          </w:p>
        </w:tc>
        <w:tc>
          <w:tcPr>
            <w:tcW w:w="1164" w:type="dxa"/>
          </w:tcPr>
          <w:p w:rsidR="006E2787" w:rsidRPr="001A5E9C" w:rsidRDefault="006E2787" w:rsidP="006E2787"/>
        </w:tc>
      </w:tr>
    </w:tbl>
    <w:p w:rsidR="006E2787" w:rsidRPr="006E2787" w:rsidRDefault="006E2787" w:rsidP="006E2787">
      <w:pPr>
        <w:rPr>
          <w:rFonts w:ascii="Times New Roman" w:eastAsia="Times New Roman" w:hAnsi="Times New Roman" w:cs="Times New Roman"/>
          <w:sz w:val="18"/>
          <w:szCs w:val="18"/>
        </w:rPr>
      </w:pPr>
    </w:p>
    <w:p w:rsidR="006E2787" w:rsidRPr="006E2787" w:rsidRDefault="006E2787" w:rsidP="006E2787">
      <w:pPr>
        <w:rPr>
          <w:rFonts w:ascii="Times New Roman" w:eastAsia="Times New Roman" w:hAnsi="Times New Roman" w:cs="Times New Roman"/>
          <w:sz w:val="18"/>
          <w:szCs w:val="18"/>
        </w:rPr>
      </w:pPr>
    </w:p>
    <w:p w:rsidR="006E2787" w:rsidRPr="006E2787" w:rsidRDefault="006E2787" w:rsidP="006E2787">
      <w:pPr>
        <w:rPr>
          <w:rFonts w:ascii="Times New Roman" w:eastAsia="Times New Roman" w:hAnsi="Times New Roman" w:cs="Times New Roman"/>
          <w:sz w:val="18"/>
          <w:szCs w:val="18"/>
        </w:rPr>
      </w:pPr>
    </w:p>
    <w:p w:rsidR="006E2787" w:rsidRPr="006E2787" w:rsidRDefault="006E2787" w:rsidP="006E2787">
      <w:pPr>
        <w:rPr>
          <w:rFonts w:ascii="Times New Roman" w:eastAsia="Times New Roman" w:hAnsi="Times New Roman" w:cs="Times New Roman"/>
          <w:sz w:val="18"/>
          <w:szCs w:val="18"/>
        </w:rPr>
      </w:pPr>
      <w:r>
        <w:rPr>
          <w:rFonts w:ascii="Arial" w:eastAsia="Times New Roman" w:hAnsi="Arial" w:cs="Arial"/>
          <w:sz w:val="18"/>
          <w:szCs w:val="18"/>
        </w:rPr>
        <w:t>Note: All public meeting locations are handicapped accessible. Please let the City Recorder know if you will need any special accommodations to attend any meeting. Call (541) 478-3505 for more information.</w:t>
      </w:r>
    </w:p>
    <w:p w:rsidR="006E2787" w:rsidRPr="006E2787" w:rsidRDefault="006E2787" w:rsidP="006E2787">
      <w:pPr>
        <w:rPr>
          <w:rFonts w:ascii="Times New Roman" w:eastAsia="Times New Roman" w:hAnsi="Times New Roman" w:cs="Times New Roman"/>
          <w:sz w:val="18"/>
          <w:szCs w:val="18"/>
        </w:rPr>
      </w:pPr>
    </w:p>
    <w:p w:rsidR="001A5E9C" w:rsidRPr="006E2787" w:rsidRDefault="001A5E9C" w:rsidP="006E2787">
      <w:pPr>
        <w:rPr>
          <w:rFonts w:ascii="Times New Roman" w:eastAsia="Times New Roman" w:hAnsi="Times New Roman" w:cs="Times New Roman"/>
          <w:sz w:val="18"/>
          <w:szCs w:val="18"/>
        </w:rPr>
      </w:pPr>
    </w:p>
    <w:sectPr w:rsidR="001A5E9C" w:rsidRPr="006E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9C"/>
    <w:rsid w:val="001A5E9C"/>
    <w:rsid w:val="0055496D"/>
    <w:rsid w:val="00610819"/>
    <w:rsid w:val="006525E6"/>
    <w:rsid w:val="00663FB0"/>
    <w:rsid w:val="006D0941"/>
    <w:rsid w:val="006E2787"/>
    <w:rsid w:val="00CD345C"/>
    <w:rsid w:val="00D833E1"/>
    <w:rsid w:val="00DE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5E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5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52027">
      <w:bodyDiv w:val="1"/>
      <w:marLeft w:val="0"/>
      <w:marRight w:val="0"/>
      <w:marTop w:val="0"/>
      <w:marBottom w:val="0"/>
      <w:divBdr>
        <w:top w:val="none" w:sz="0" w:space="0" w:color="auto"/>
        <w:left w:val="none" w:sz="0" w:space="0" w:color="auto"/>
        <w:bottom w:val="none" w:sz="0" w:space="0" w:color="auto"/>
        <w:right w:val="none" w:sz="0" w:space="0" w:color="auto"/>
      </w:divBdr>
    </w:div>
    <w:div w:id="501437891">
      <w:bodyDiv w:val="1"/>
      <w:marLeft w:val="0"/>
      <w:marRight w:val="0"/>
      <w:marTop w:val="0"/>
      <w:marBottom w:val="0"/>
      <w:divBdr>
        <w:top w:val="none" w:sz="0" w:space="0" w:color="auto"/>
        <w:left w:val="none" w:sz="0" w:space="0" w:color="auto"/>
        <w:bottom w:val="none" w:sz="0" w:space="0" w:color="auto"/>
        <w:right w:val="none" w:sz="0" w:space="0" w:color="auto"/>
      </w:divBdr>
    </w:div>
    <w:div w:id="8939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y.mailchimp.com/23e97f997a04bfa2d08595533/files/Cover_Page_TOD_OTE.docx" TargetMode="External"/><Relationship Id="rId13" Type="http://schemas.openxmlformats.org/officeDocument/2006/relationships/hyperlink" Target="https://gallery.mailchimp.com/23e97f997a04bfa2d08595533/files/Staff_Report_Disaster_Preparedness.docx" TargetMode="External"/><Relationship Id="rId3" Type="http://schemas.openxmlformats.org/officeDocument/2006/relationships/settings" Target="settings.xml"/><Relationship Id="rId7" Type="http://schemas.openxmlformats.org/officeDocument/2006/relationships/hyperlink" Target="https://gallery.mailchimp.com/23e97f997a04bfa2d08595533/files/Staff_Report_I_84_Sign_Project.docx" TargetMode="External"/><Relationship Id="rId12" Type="http://schemas.openxmlformats.org/officeDocument/2006/relationships/hyperlink" Target="https://gallery.mailchimp.com/23e97f997a04bfa2d08595533/files/Staff_Report_Mosier_Fire_Dept_Liaison.doc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allery.mailchimp.com/23e97f997a04bfa2d08595533/files/tpep_program_report.pdf" TargetMode="External"/><Relationship Id="rId11" Type="http://schemas.openxmlformats.org/officeDocument/2006/relationships/hyperlink" Target="https://gallery.mailchimp.com/23e97f997a04bfa2d08595533/files/Res_20015_11_Adoption_of_Slow_Mo_Main_Street_Concept_Plan.doc" TargetMode="External"/><Relationship Id="rId5" Type="http://schemas.openxmlformats.org/officeDocument/2006/relationships/image" Target="media/image1.jpeg"/><Relationship Id="rId15" Type="http://schemas.openxmlformats.org/officeDocument/2006/relationships/hyperlink" Target="https://gallery.mailchimp.com/23e97f997a04bfa2d08595533/files/Marijuana_Summary.pdf" TargetMode="External"/><Relationship Id="rId10" Type="http://schemas.openxmlformats.org/officeDocument/2006/relationships/hyperlink" Target="https://gallery.mailchimp.com/23e97f997a04bfa2d08595533/files/Staff_Report_Sewer_Fund_Options_Research.docx" TargetMode="External"/><Relationship Id="rId4" Type="http://schemas.openxmlformats.org/officeDocument/2006/relationships/webSettings" Target="webSettings.xml"/><Relationship Id="rId9" Type="http://schemas.openxmlformats.org/officeDocument/2006/relationships/hyperlink" Target="https://gallery.mailchimp.com/23e97f997a04bfa2d08595533/files/Frequently_Asked_Questions_TOD_OTE.docx" TargetMode="External"/><Relationship Id="rId14" Type="http://schemas.openxmlformats.org/officeDocument/2006/relationships/hyperlink" Target="https://gallery.mailchimp.com/23e97f997a04bfa2d08595533/files/Staff_Report_Mosier_Marijuana_Ballot_Referral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7</cp:revision>
  <dcterms:created xsi:type="dcterms:W3CDTF">2015-08-02T03:53:00Z</dcterms:created>
  <dcterms:modified xsi:type="dcterms:W3CDTF">2015-08-07T23:26:00Z</dcterms:modified>
</cp:coreProperties>
</file>